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05-1034/1302/2026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19.06.2026 года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- Югры Галбарцева И.А., исполняя обязанности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ХМАО-Югры по рассмотрению дел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на основании постановления председателя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суда от 04.12.2025 года,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привлекаемого к административной ответственности лица -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материалы дела об административном правонарушении, предусмотренном частью 1 статьи 20.25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отношении: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4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5rplc-1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18810086250000179393 от 25.03.2026 г. по делу об административном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предусмотренном ч. 1 ст. 12.37 Кодекса Российской Федерации об административных правонарушениях, Алимову Артуру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500 рублей. В установленный ст.32.2 КоАП РФ срок Алимов Артур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 в отношении последнего составлен протокол о совершении им 18.06.2026 в 00час. 01 мин.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Алимов Артур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во вмененном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признал в полном объеме.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заслушав 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>, прихожу к следующему.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Положениями ч.1 ст. 20.25 КоАП РФ установлена административная ответственность за неуплату административного штрафа в срок, предусмотренный настоящим Кодексом.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части 1 статьи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наложении административного штрафа в законную силу либо со дня истечения срока отсрочки или срока рассрочки,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предусмотренных статьей 31.5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образуют состав административного правонарушения, предусмотренного частью 1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правонарушениях, его виновность подтверждена исследованными судом доказательствами: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правонарушении, предусмотренном ч.1 ст.20.25 Кодекса Российской Федерации об административных правонарушениях, составленного в отношении 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18810086250000179393 от 25.03.2026 г. по делу об административном правонарушении, предусмотренном ч. 1 ст. 12.37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КоАП РФ, сведениями из информационной базы данных органов полиции и другими материалами.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Алимов Артур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</w:t>
      </w:r>
      <w:r>
        <w:rPr>
          <w:rFonts w:ascii="Times New Roman" w:eastAsia="Times New Roman" w:hAnsi="Times New Roman" w:cs="Times New Roman"/>
          <w:sz w:val="28"/>
          <w:szCs w:val="28"/>
        </w:rPr>
        <w:t>, при указанных выше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обстоятельствах, не уплатив административный штраф в срок,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установленный частью 1 статьи 32.2 КоАП РФ, нарушил данную административную правовую норму и совершил административное правонарушение, предусмотренное частью 1 статьи 20.25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Прихожу к выводу о допустимости и достоверности исследованных доказательств, полученных в соответствии с требованиями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квалифицирует по ч. 1 ст.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20.25 КоАП РФ - неуплата административного штрафа в срок, предусмотренный Кодексом РФ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Назначая Алимову Артуру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наказание, в качестве обстоятельств, предусмотренных ст. 4.2 Кодекса Российской Федерации об административных правонарушениях, и смягчающих административную ответственность учитываю признание им вины.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4.3 Кодекса Российской Федерации об административных правонарушениях, и отягчающих административную ответственность, в судебном заседании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делу, не имеется.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наказания, судья учитывает: личность 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>, обстоятельства совершения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обстоятельств, характер совершённого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необходимым назначить Алимову Артуру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штрафа, так как данный вид наказания сможет в полной мере достигнуть целей административного наказания.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РФ,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Алимова Артура </w:t>
      </w:r>
      <w:r>
        <w:rPr>
          <w:rFonts w:ascii="Times New Roman" w:eastAsia="Times New Roman" w:hAnsi="Times New Roman" w:cs="Times New Roman"/>
          <w:sz w:val="28"/>
          <w:szCs w:val="28"/>
        </w:rPr>
        <w:t>Абдулаховича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1 000 руб. 00 кол.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штраф подлежит уплате на p/c03100643000000018700 в РКЦ Ханты-Мансийск//УФК по Ханты-Мансийскому автономному округу - Югре г. Ханты-Мансийск; КБК 72011601203019000140, ЕКС 40102810245370000007, БИК 007162163; 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8601073664; КПП 860101001; л/с 04872D08080, ОКТМО 71826000;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Наименование Банка ОКЦ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УГУ Банка России\УФК по ХМАО-Югре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, Получатель УФК по ХМАО-Югре (Департамент административного обеспечения Ханты-Мансийского автономного округа-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Югры), УИН 0412365400135010342620120.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-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Ханты-Мансийского автономного округа - Югры в течение 10 дней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4rplc-11">
    <w:name w:val="cat-PassportData grp-24 rplc-11"/>
    <w:basedOn w:val="DefaultParagraphFont"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PassportDatagrp-25rplc-16">
    <w:name w:val="cat-PassportData grp-25 rplc-16"/>
    <w:basedOn w:val="DefaultParagraphFont"/>
  </w:style>
  <w:style w:type="character" w:customStyle="1" w:styleId="cat-UserDefinedgrp-38rplc-27">
    <w:name w:val="cat-UserDefined grp-38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